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9C79E" w14:textId="417B7BD2" w:rsidR="00AD3B40" w:rsidRPr="00B97C62" w:rsidRDefault="00AD3B40" w:rsidP="00F10F3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B97C62">
        <w:rPr>
          <w:rFonts w:ascii="Arial" w:hAnsi="Arial" w:cs="Arial"/>
          <w:b/>
          <w:bCs/>
          <w:sz w:val="24"/>
          <w:szCs w:val="24"/>
          <w:lang w:val="en-US"/>
        </w:rPr>
        <w:t>REGULATION</w:t>
      </w:r>
    </w:p>
    <w:p w14:paraId="56CBE20C" w14:textId="77777777" w:rsidR="00AD3B40" w:rsidRDefault="00AD3B40" w:rsidP="00F10F30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B97C62">
        <w:rPr>
          <w:rFonts w:ascii="Arial" w:hAnsi="Arial" w:cs="Arial"/>
          <w:sz w:val="24"/>
          <w:szCs w:val="24"/>
          <w:lang w:val="en-US"/>
        </w:rPr>
        <w:t>on the procedure for awarding JINR annual prizes</w:t>
      </w:r>
    </w:p>
    <w:p w14:paraId="77A3448C" w14:textId="77777777" w:rsidR="006D2121" w:rsidRDefault="006D2121" w:rsidP="00F10F30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0"/>
        <w:gridCol w:w="4864"/>
      </w:tblGrid>
      <w:tr w:rsidR="006D2121" w:rsidRPr="00065375" w14:paraId="2A3EA0F4" w14:textId="77777777" w:rsidTr="00FA14F3">
        <w:tc>
          <w:tcPr>
            <w:tcW w:w="4954" w:type="dxa"/>
          </w:tcPr>
          <w:p w14:paraId="65F4BD19" w14:textId="77777777" w:rsidR="006D2121" w:rsidRPr="00DC6EE3" w:rsidRDefault="006D2121" w:rsidP="00FA14F3">
            <w:pPr>
              <w:rPr>
                <w:lang w:val="en-US"/>
              </w:rPr>
            </w:pPr>
          </w:p>
        </w:tc>
        <w:tc>
          <w:tcPr>
            <w:tcW w:w="4956" w:type="dxa"/>
          </w:tcPr>
          <w:p w14:paraId="79075B18" w14:textId="13AF865E" w:rsidR="006D2121" w:rsidRPr="006D2121" w:rsidRDefault="006D2121" w:rsidP="00602820">
            <w:pPr>
              <w:spacing w:after="0" w:line="240" w:lineRule="auto"/>
              <w:ind w:left="-120" w:right="51"/>
              <w:jc w:val="both"/>
              <w:rPr>
                <w:rFonts w:ascii="Arial" w:hAnsi="Arial" w:cs="Arial"/>
                <w:lang w:val="en-US"/>
              </w:rPr>
            </w:pPr>
            <w:r w:rsidRPr="002432DC">
              <w:rPr>
                <w:rFonts w:ascii="Arial" w:hAnsi="Arial" w:cs="Arial"/>
                <w:lang w:val="en-US"/>
              </w:rPr>
              <w:t>Approved</w:t>
            </w:r>
            <w:r w:rsidRPr="006D2121">
              <w:rPr>
                <w:rFonts w:ascii="Arial" w:hAnsi="Arial" w:cs="Arial"/>
                <w:lang w:val="en-US"/>
              </w:rPr>
              <w:t xml:space="preserve"> </w:t>
            </w:r>
            <w:r w:rsidR="00065375">
              <w:rPr>
                <w:rFonts w:ascii="Arial" w:hAnsi="Arial" w:cs="Arial"/>
                <w:lang w:val="en-US"/>
              </w:rPr>
              <w:t xml:space="preserve">at the </w:t>
            </w:r>
            <w:r w:rsidR="00065375" w:rsidRPr="00490E05">
              <w:rPr>
                <w:rFonts w:ascii="Arial" w:hAnsi="Arial" w:cs="Arial"/>
                <w:lang w:val="en-US"/>
              </w:rPr>
              <w:t>CP session</w:t>
            </w:r>
            <w:r w:rsidR="00065375">
              <w:rPr>
                <w:rFonts w:ascii="Arial" w:hAnsi="Arial" w:cs="Arial"/>
                <w:lang w:val="en-US"/>
              </w:rPr>
              <w:t xml:space="preserve"> on </w:t>
            </w:r>
            <w:r w:rsidR="00065375" w:rsidRPr="006D2121">
              <w:rPr>
                <w:rFonts w:ascii="Arial" w:hAnsi="Arial" w:cs="Arial"/>
                <w:lang w:val="en-US"/>
              </w:rPr>
              <w:t>1</w:t>
            </w:r>
            <w:r w:rsidR="00065375">
              <w:rPr>
                <w:rFonts w:ascii="Arial" w:hAnsi="Arial" w:cs="Arial"/>
                <w:lang w:val="en-US"/>
              </w:rPr>
              <w:t>0</w:t>
            </w:r>
            <w:r w:rsidR="00065375" w:rsidRPr="006D2121">
              <w:rPr>
                <w:rFonts w:ascii="Arial" w:hAnsi="Arial" w:cs="Arial"/>
                <w:lang w:val="en-US"/>
              </w:rPr>
              <w:t>–</w:t>
            </w:r>
            <w:r w:rsidR="00065375">
              <w:rPr>
                <w:rFonts w:ascii="Arial" w:hAnsi="Arial" w:cs="Arial"/>
                <w:lang w:val="en-US"/>
              </w:rPr>
              <w:t>1</w:t>
            </w:r>
            <w:r w:rsidR="00065375" w:rsidRPr="006D2121">
              <w:rPr>
                <w:rFonts w:ascii="Arial" w:hAnsi="Arial" w:cs="Arial"/>
                <w:lang w:val="en-US"/>
              </w:rPr>
              <w:t>2</w:t>
            </w:r>
            <w:r w:rsidR="00065375">
              <w:rPr>
                <w:rFonts w:ascii="Arial" w:hAnsi="Arial" w:cs="Arial"/>
                <w:lang w:val="en-US"/>
              </w:rPr>
              <w:t xml:space="preserve"> January</w:t>
            </w:r>
            <w:r w:rsidR="00065375" w:rsidRPr="00065375">
              <w:rPr>
                <w:rFonts w:ascii="Arial" w:hAnsi="Arial" w:cs="Arial"/>
                <w:lang w:val="en-US"/>
              </w:rPr>
              <w:t xml:space="preserve">, </w:t>
            </w:r>
            <w:r w:rsidRPr="00490E05">
              <w:rPr>
                <w:rFonts w:ascii="Arial" w:hAnsi="Arial" w:cs="Arial"/>
                <w:lang w:val="en-US"/>
              </w:rPr>
              <w:t>at</w:t>
            </w:r>
            <w:r w:rsidRPr="006D2121">
              <w:rPr>
                <w:rFonts w:ascii="Arial" w:hAnsi="Arial" w:cs="Arial"/>
                <w:lang w:val="en-US"/>
              </w:rPr>
              <w:t xml:space="preserve"> </w:t>
            </w:r>
            <w:r w:rsidRPr="00490E05">
              <w:rPr>
                <w:rFonts w:ascii="Arial" w:hAnsi="Arial" w:cs="Arial"/>
                <w:lang w:val="en-US"/>
              </w:rPr>
              <w:t>the</w:t>
            </w:r>
            <w:r w:rsidRPr="006D2121">
              <w:rPr>
                <w:rFonts w:ascii="Arial" w:hAnsi="Arial" w:cs="Arial"/>
                <w:lang w:val="en-US"/>
              </w:rPr>
              <w:t xml:space="preserve"> 66</w:t>
            </w:r>
            <w:r w:rsidRPr="006D2121">
              <w:rPr>
                <w:rFonts w:ascii="Arial" w:hAnsi="Arial" w:cs="Arial"/>
                <w:vertAlign w:val="superscript"/>
                <w:lang w:val="en-US"/>
              </w:rPr>
              <w:t>th</w:t>
            </w:r>
            <w:r w:rsidRPr="006D2121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SC</w:t>
            </w:r>
            <w:r w:rsidRPr="006D2121">
              <w:rPr>
                <w:rFonts w:ascii="Arial" w:hAnsi="Arial" w:cs="Arial"/>
                <w:lang w:val="en-US"/>
              </w:rPr>
              <w:t xml:space="preserve"> </w:t>
            </w:r>
            <w:r w:rsidRPr="00490E05">
              <w:rPr>
                <w:rFonts w:ascii="Arial" w:hAnsi="Arial" w:cs="Arial"/>
                <w:lang w:val="en-US"/>
              </w:rPr>
              <w:t>session</w:t>
            </w:r>
            <w:r w:rsidRPr="006D2121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on</w:t>
            </w:r>
            <w:r w:rsidRPr="006D2121">
              <w:rPr>
                <w:rFonts w:ascii="Arial" w:hAnsi="Arial" w:cs="Arial"/>
                <w:lang w:val="en-US"/>
              </w:rPr>
              <w:t xml:space="preserve"> 19–22 </w:t>
            </w:r>
            <w:r>
              <w:rPr>
                <w:rFonts w:ascii="Arial" w:hAnsi="Arial" w:cs="Arial"/>
                <w:lang w:val="en-US"/>
              </w:rPr>
              <w:t>June</w:t>
            </w:r>
            <w:r w:rsidRPr="006D2121">
              <w:rPr>
                <w:rFonts w:ascii="Arial" w:hAnsi="Arial" w:cs="Arial"/>
                <w:lang w:val="en-US"/>
              </w:rPr>
              <w:t xml:space="preserve"> 1989 </w:t>
            </w:r>
            <w:r>
              <w:rPr>
                <w:rFonts w:ascii="Arial" w:hAnsi="Arial" w:cs="Arial"/>
                <w:lang w:val="en-US"/>
              </w:rPr>
              <w:t>and</w:t>
            </w:r>
            <w:r w:rsidRPr="00490E05">
              <w:rPr>
                <w:rFonts w:ascii="Arial" w:hAnsi="Arial" w:cs="Arial"/>
                <w:lang w:val="en-US"/>
              </w:rPr>
              <w:t xml:space="preserve"> </w:t>
            </w:r>
            <w:r w:rsidRPr="002432DC">
              <w:rPr>
                <w:rFonts w:ascii="Arial" w:hAnsi="Arial" w:cs="Arial"/>
                <w:lang w:val="en-US"/>
              </w:rPr>
              <w:t xml:space="preserve">with amendments </w:t>
            </w:r>
            <w:r w:rsidRPr="00490E05">
              <w:rPr>
                <w:rFonts w:ascii="Arial" w:hAnsi="Arial" w:cs="Arial"/>
                <w:lang w:val="en-US"/>
              </w:rPr>
              <w:t>at the CP session</w:t>
            </w:r>
            <w:r w:rsidRPr="002432DC">
              <w:rPr>
                <w:rFonts w:ascii="Arial" w:hAnsi="Arial" w:cs="Arial"/>
                <w:lang w:val="en-US"/>
              </w:rPr>
              <w:t xml:space="preserve"> on </w:t>
            </w:r>
            <w:r w:rsidRPr="006D2121">
              <w:rPr>
                <w:rFonts w:ascii="Arial" w:hAnsi="Arial" w:cs="Arial"/>
                <w:lang w:val="en-US"/>
              </w:rPr>
              <w:t>10 </w:t>
            </w:r>
            <w:r>
              <w:rPr>
                <w:rFonts w:ascii="Arial" w:hAnsi="Arial" w:cs="Arial"/>
                <w:lang w:val="en-US"/>
              </w:rPr>
              <w:t>November</w:t>
            </w:r>
            <w:r w:rsidRPr="006D2121">
              <w:rPr>
                <w:rFonts w:ascii="Arial" w:hAnsi="Arial" w:cs="Arial"/>
                <w:lang w:val="en-US"/>
              </w:rPr>
              <w:t xml:space="preserve"> 2023</w:t>
            </w:r>
          </w:p>
        </w:tc>
      </w:tr>
    </w:tbl>
    <w:p w14:paraId="66ABC4B1" w14:textId="77777777" w:rsidR="00AD3B40" w:rsidRPr="006D2121" w:rsidRDefault="00AD3B40" w:rsidP="00AD3B40">
      <w:pPr>
        <w:spacing w:after="0" w:line="360" w:lineRule="auto"/>
        <w:ind w:firstLine="567"/>
        <w:rPr>
          <w:rFonts w:ascii="Arial" w:hAnsi="Arial" w:cs="Arial"/>
          <w:sz w:val="24"/>
          <w:szCs w:val="24"/>
          <w:lang w:val="en-US"/>
        </w:rPr>
      </w:pPr>
    </w:p>
    <w:p w14:paraId="218735A3" w14:textId="307418BF" w:rsidR="00FF2641" w:rsidRDefault="00F10F30" w:rsidP="00F10F3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F10F30">
        <w:rPr>
          <w:rFonts w:ascii="Arial" w:hAnsi="Arial" w:cs="Arial"/>
          <w:sz w:val="24"/>
          <w:szCs w:val="24"/>
          <w:lang w:val="en-US" w:eastAsia="zh-CN"/>
        </w:rPr>
        <w:t>1. </w:t>
      </w:r>
      <w:r w:rsidR="00FF2641" w:rsidRPr="00B97C62">
        <w:rPr>
          <w:rFonts w:ascii="Arial" w:hAnsi="Arial" w:cs="Arial"/>
          <w:sz w:val="24"/>
          <w:szCs w:val="24"/>
          <w:lang w:val="en-US" w:eastAsia="zh-CN"/>
        </w:rPr>
        <w:t xml:space="preserve">Prizes are awarded for outstanding theoretical, experimental, methodological, </w:t>
      </w:r>
      <w:r>
        <w:rPr>
          <w:rFonts w:ascii="Arial" w:hAnsi="Arial" w:cs="Arial"/>
          <w:sz w:val="24"/>
          <w:szCs w:val="24"/>
          <w:lang w:val="en-US" w:eastAsia="zh-CN"/>
        </w:rPr>
        <w:br/>
      </w:r>
      <w:r w:rsidR="00FF2641" w:rsidRPr="00B97C62">
        <w:rPr>
          <w:rFonts w:ascii="Arial" w:hAnsi="Arial" w:cs="Arial"/>
          <w:sz w:val="24"/>
          <w:szCs w:val="24"/>
          <w:lang w:val="en-US" w:eastAsia="zh-CN"/>
        </w:rPr>
        <w:t xml:space="preserve">and applied papers on the Institute’s topics completed within 12 months </w:t>
      </w:r>
      <w:r w:rsidR="00FF2641">
        <w:rPr>
          <w:rFonts w:ascii="Arial" w:hAnsi="Arial" w:cs="Arial"/>
          <w:sz w:val="24"/>
          <w:szCs w:val="24"/>
          <w:lang w:val="en-US" w:eastAsia="zh-CN"/>
        </w:rPr>
        <w:t>from</w:t>
      </w:r>
      <w:r w:rsidR="00FF2641" w:rsidRPr="00B97C62">
        <w:rPr>
          <w:rFonts w:ascii="Arial" w:hAnsi="Arial" w:cs="Arial"/>
          <w:sz w:val="24"/>
          <w:szCs w:val="24"/>
          <w:lang w:val="en-US" w:eastAsia="zh-CN"/>
        </w:rPr>
        <w:t xml:space="preserve"> the previous </w:t>
      </w:r>
      <w:r w:rsidR="00FF2641">
        <w:rPr>
          <w:rFonts w:ascii="Arial" w:hAnsi="Arial" w:cs="Arial"/>
          <w:sz w:val="24"/>
          <w:szCs w:val="24"/>
          <w:lang w:val="en-US" w:eastAsia="zh-CN"/>
        </w:rPr>
        <w:t xml:space="preserve">receipt of </w:t>
      </w:r>
      <w:r w:rsidR="00FF2641" w:rsidRPr="00B97C62">
        <w:rPr>
          <w:rFonts w:ascii="Arial" w:hAnsi="Arial" w:cs="Arial"/>
          <w:sz w:val="24"/>
          <w:szCs w:val="24"/>
          <w:lang w:val="en-US" w:eastAsia="zh-CN"/>
        </w:rPr>
        <w:t>application for JINR prizes.</w:t>
      </w:r>
      <w:r w:rsidR="00FF2641" w:rsidRPr="00166FCF">
        <w:rPr>
          <w:lang w:val="en-US"/>
        </w:rPr>
        <w:t xml:space="preserve"> </w:t>
      </w:r>
      <w:r w:rsidR="00FF2641" w:rsidRPr="00166FCF">
        <w:rPr>
          <w:rFonts w:ascii="Arial" w:hAnsi="Arial" w:cs="Arial"/>
          <w:sz w:val="24"/>
          <w:szCs w:val="24"/>
          <w:lang w:val="en-US" w:eastAsia="zh-CN"/>
        </w:rPr>
        <w:t>Prizes are awarded in the following sections:</w:t>
      </w:r>
    </w:p>
    <w:p w14:paraId="5B216FDA" w14:textId="77777777" w:rsidR="00FF2641" w:rsidRPr="00B97C62" w:rsidRDefault="00FF2641" w:rsidP="00FF2641">
      <w:pPr>
        <w:pStyle w:val="a7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B97C62">
        <w:rPr>
          <w:rFonts w:ascii="Arial" w:hAnsi="Arial" w:cs="Arial"/>
          <w:sz w:val="24"/>
          <w:szCs w:val="24"/>
        </w:rPr>
        <w:t>for</w:t>
      </w:r>
      <w:proofErr w:type="spellEnd"/>
      <w:r w:rsidRPr="00B97C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C62">
        <w:rPr>
          <w:rFonts w:ascii="Arial" w:hAnsi="Arial" w:cs="Arial"/>
          <w:sz w:val="24"/>
          <w:szCs w:val="24"/>
        </w:rPr>
        <w:t>theoretical</w:t>
      </w:r>
      <w:proofErr w:type="spellEnd"/>
      <w:r w:rsidRPr="00B97C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C62">
        <w:rPr>
          <w:rFonts w:ascii="Arial" w:hAnsi="Arial" w:cs="Arial"/>
          <w:sz w:val="24"/>
          <w:szCs w:val="24"/>
        </w:rPr>
        <w:t>research</w:t>
      </w:r>
      <w:proofErr w:type="spellEnd"/>
      <w:r w:rsidRPr="00B97C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C62">
        <w:rPr>
          <w:rFonts w:ascii="Arial" w:hAnsi="Arial" w:cs="Arial"/>
          <w:sz w:val="24"/>
          <w:szCs w:val="24"/>
        </w:rPr>
        <w:t>papers</w:t>
      </w:r>
      <w:proofErr w:type="spellEnd"/>
      <w:r w:rsidRPr="00B97C62">
        <w:rPr>
          <w:rFonts w:ascii="Arial" w:hAnsi="Arial" w:cs="Arial"/>
          <w:sz w:val="24"/>
          <w:szCs w:val="24"/>
        </w:rPr>
        <w:t>:</w:t>
      </w:r>
    </w:p>
    <w:p w14:paraId="2CCCDC88" w14:textId="77777777" w:rsidR="00FF2641" w:rsidRPr="003F5539" w:rsidRDefault="00FF2641" w:rsidP="00FF264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B97C62">
        <w:rPr>
          <w:rFonts w:ascii="Arial" w:hAnsi="Arial" w:cs="Arial"/>
          <w:sz w:val="24"/>
          <w:szCs w:val="24"/>
          <w:lang w:val="en-US"/>
        </w:rPr>
        <w:tab/>
      </w:r>
      <w:r w:rsidRPr="00B97C62">
        <w:rPr>
          <w:rFonts w:ascii="Arial" w:hAnsi="Arial" w:cs="Arial"/>
          <w:sz w:val="24"/>
          <w:szCs w:val="24"/>
          <w:lang w:val="en-US"/>
        </w:rPr>
        <w:tab/>
      </w:r>
      <w:r w:rsidRPr="003F5539">
        <w:rPr>
          <w:rFonts w:ascii="Arial" w:hAnsi="Arial" w:cs="Arial"/>
          <w:sz w:val="24"/>
          <w:szCs w:val="24"/>
          <w:lang w:val="en-US"/>
        </w:rPr>
        <w:t>first prize</w:t>
      </w:r>
      <w:r w:rsidRPr="003F5539">
        <w:rPr>
          <w:rFonts w:ascii="Arial" w:hAnsi="Arial" w:cs="Arial"/>
          <w:sz w:val="24"/>
          <w:szCs w:val="24"/>
          <w:lang w:val="en-US"/>
        </w:rPr>
        <w:tab/>
      </w:r>
      <w:r w:rsidRPr="003F5539">
        <w:rPr>
          <w:rFonts w:ascii="Arial" w:hAnsi="Arial" w:cs="Arial"/>
          <w:sz w:val="24"/>
          <w:szCs w:val="24"/>
          <w:lang w:val="en-US"/>
        </w:rPr>
        <w:tab/>
      </w:r>
      <w:r w:rsidRPr="003F5539">
        <w:rPr>
          <w:rFonts w:ascii="Arial" w:hAnsi="Arial" w:cs="Arial"/>
          <w:sz w:val="24"/>
          <w:szCs w:val="24"/>
        </w:rPr>
        <w:t>−</w:t>
      </w:r>
      <w:r w:rsidRPr="003F5539">
        <w:rPr>
          <w:rFonts w:ascii="Arial" w:hAnsi="Arial" w:cs="Arial"/>
          <w:sz w:val="24"/>
          <w:szCs w:val="24"/>
          <w:lang w:val="en-US"/>
        </w:rPr>
        <w:tab/>
        <w:t>one prize</w:t>
      </w:r>
      <w:r>
        <w:rPr>
          <w:rFonts w:ascii="Arial" w:hAnsi="Arial" w:cs="Arial"/>
          <w:sz w:val="24"/>
          <w:szCs w:val="24"/>
          <w:lang w:val="en-US"/>
        </w:rPr>
        <w:t>,</w:t>
      </w:r>
    </w:p>
    <w:p w14:paraId="4A351B2E" w14:textId="77777777" w:rsidR="00FF2641" w:rsidRPr="003F5539" w:rsidRDefault="00FF2641" w:rsidP="00FF264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3F5539">
        <w:rPr>
          <w:rFonts w:ascii="Arial" w:hAnsi="Arial" w:cs="Arial"/>
          <w:sz w:val="24"/>
          <w:szCs w:val="24"/>
          <w:lang w:val="en-US"/>
        </w:rPr>
        <w:tab/>
      </w:r>
      <w:r w:rsidRPr="003F5539">
        <w:rPr>
          <w:rFonts w:ascii="Arial" w:hAnsi="Arial" w:cs="Arial"/>
          <w:sz w:val="24"/>
          <w:szCs w:val="24"/>
          <w:lang w:val="en-US"/>
        </w:rPr>
        <w:tab/>
        <w:t>second prize</w:t>
      </w:r>
      <w:r w:rsidRPr="003F5539">
        <w:rPr>
          <w:rFonts w:ascii="Arial" w:hAnsi="Arial" w:cs="Arial"/>
          <w:sz w:val="24"/>
          <w:szCs w:val="24"/>
          <w:lang w:val="en-US"/>
        </w:rPr>
        <w:tab/>
      </w:r>
      <w:r w:rsidRPr="003F5539">
        <w:rPr>
          <w:rFonts w:ascii="Arial" w:hAnsi="Arial" w:cs="Arial"/>
          <w:sz w:val="24"/>
          <w:szCs w:val="24"/>
          <w:lang w:val="en-US"/>
        </w:rPr>
        <w:tab/>
      </w:r>
      <w:r w:rsidRPr="003F5539">
        <w:rPr>
          <w:rFonts w:ascii="Arial" w:hAnsi="Arial" w:cs="Arial"/>
          <w:sz w:val="24"/>
          <w:szCs w:val="24"/>
        </w:rPr>
        <w:t>−</w:t>
      </w:r>
      <w:r w:rsidRPr="003F5539">
        <w:rPr>
          <w:rFonts w:ascii="Arial" w:hAnsi="Arial" w:cs="Arial"/>
          <w:sz w:val="24"/>
          <w:szCs w:val="24"/>
          <w:lang w:val="en-US"/>
        </w:rPr>
        <w:tab/>
        <w:t>two prizes</w:t>
      </w:r>
      <w:r>
        <w:rPr>
          <w:rFonts w:ascii="Arial" w:hAnsi="Arial" w:cs="Arial"/>
          <w:sz w:val="24"/>
          <w:szCs w:val="24"/>
          <w:lang w:val="en-US"/>
        </w:rPr>
        <w:t>,</w:t>
      </w:r>
    </w:p>
    <w:p w14:paraId="7260A261" w14:textId="77777777" w:rsidR="00FF2641" w:rsidRPr="003F5539" w:rsidRDefault="00FF2641" w:rsidP="00FF2641">
      <w:pPr>
        <w:pStyle w:val="a7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3F5539">
        <w:rPr>
          <w:rFonts w:ascii="Arial" w:hAnsi="Arial" w:cs="Arial"/>
          <w:sz w:val="24"/>
          <w:szCs w:val="24"/>
        </w:rPr>
        <w:t>for</w:t>
      </w:r>
      <w:proofErr w:type="spellEnd"/>
      <w:r w:rsidRPr="003F55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539">
        <w:rPr>
          <w:rFonts w:ascii="Arial" w:hAnsi="Arial" w:cs="Arial"/>
          <w:sz w:val="24"/>
          <w:szCs w:val="24"/>
        </w:rPr>
        <w:t>experimental</w:t>
      </w:r>
      <w:proofErr w:type="spellEnd"/>
      <w:r w:rsidRPr="003F55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539">
        <w:rPr>
          <w:rFonts w:ascii="Arial" w:hAnsi="Arial" w:cs="Arial"/>
          <w:sz w:val="24"/>
          <w:szCs w:val="24"/>
        </w:rPr>
        <w:t>research</w:t>
      </w:r>
      <w:proofErr w:type="spellEnd"/>
      <w:r w:rsidRPr="003F55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539">
        <w:rPr>
          <w:rFonts w:ascii="Arial" w:hAnsi="Arial" w:cs="Arial"/>
          <w:sz w:val="24"/>
          <w:szCs w:val="24"/>
        </w:rPr>
        <w:t>papers</w:t>
      </w:r>
      <w:proofErr w:type="spellEnd"/>
      <w:r w:rsidRPr="003F5539">
        <w:rPr>
          <w:rFonts w:ascii="Arial" w:hAnsi="Arial" w:cs="Arial"/>
          <w:sz w:val="24"/>
          <w:szCs w:val="24"/>
        </w:rPr>
        <w:t>:</w:t>
      </w:r>
    </w:p>
    <w:p w14:paraId="004247F2" w14:textId="77777777" w:rsidR="00FF2641" w:rsidRPr="003F5539" w:rsidRDefault="00FF2641" w:rsidP="00FF264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3F5539">
        <w:rPr>
          <w:rFonts w:ascii="Arial" w:hAnsi="Arial" w:cs="Arial"/>
          <w:sz w:val="24"/>
          <w:szCs w:val="24"/>
          <w:lang w:val="en-US"/>
        </w:rPr>
        <w:tab/>
      </w:r>
      <w:r w:rsidRPr="003F5539">
        <w:rPr>
          <w:rFonts w:ascii="Arial" w:hAnsi="Arial" w:cs="Arial"/>
          <w:sz w:val="24"/>
          <w:szCs w:val="24"/>
          <w:lang w:val="en-US"/>
        </w:rPr>
        <w:tab/>
        <w:t>first prize</w:t>
      </w:r>
      <w:r w:rsidRPr="003F5539">
        <w:rPr>
          <w:rFonts w:ascii="Arial" w:hAnsi="Arial" w:cs="Arial"/>
          <w:sz w:val="24"/>
          <w:szCs w:val="24"/>
          <w:lang w:val="en-US"/>
        </w:rPr>
        <w:tab/>
      </w:r>
      <w:r w:rsidRPr="003F5539">
        <w:rPr>
          <w:rFonts w:ascii="Arial" w:hAnsi="Arial" w:cs="Arial"/>
          <w:sz w:val="24"/>
          <w:szCs w:val="24"/>
          <w:lang w:val="en-US"/>
        </w:rPr>
        <w:tab/>
      </w:r>
      <w:r w:rsidRPr="003F5539">
        <w:rPr>
          <w:rFonts w:ascii="Arial" w:hAnsi="Arial" w:cs="Arial"/>
          <w:sz w:val="24"/>
          <w:szCs w:val="24"/>
        </w:rPr>
        <w:t>−</w:t>
      </w:r>
      <w:r w:rsidRPr="003F5539">
        <w:rPr>
          <w:rFonts w:ascii="Arial" w:hAnsi="Arial" w:cs="Arial"/>
          <w:sz w:val="24"/>
          <w:szCs w:val="24"/>
          <w:lang w:val="en-US"/>
        </w:rPr>
        <w:tab/>
        <w:t>one prize</w:t>
      </w:r>
      <w:r>
        <w:rPr>
          <w:rFonts w:ascii="Arial" w:hAnsi="Arial" w:cs="Arial"/>
          <w:sz w:val="24"/>
          <w:szCs w:val="24"/>
          <w:lang w:val="en-US"/>
        </w:rPr>
        <w:t>,</w:t>
      </w:r>
    </w:p>
    <w:p w14:paraId="09CEC730" w14:textId="77777777" w:rsidR="00FF2641" w:rsidRPr="003F5539" w:rsidRDefault="00FF2641" w:rsidP="00FF264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3F5539">
        <w:rPr>
          <w:rFonts w:ascii="Arial" w:hAnsi="Arial" w:cs="Arial"/>
          <w:sz w:val="24"/>
          <w:szCs w:val="24"/>
          <w:lang w:val="en-US"/>
        </w:rPr>
        <w:tab/>
      </w:r>
      <w:r w:rsidRPr="003F5539">
        <w:rPr>
          <w:rFonts w:ascii="Arial" w:hAnsi="Arial" w:cs="Arial"/>
          <w:sz w:val="24"/>
          <w:szCs w:val="24"/>
          <w:lang w:val="en-US"/>
        </w:rPr>
        <w:tab/>
        <w:t>second prize</w:t>
      </w:r>
      <w:r w:rsidRPr="003F5539">
        <w:rPr>
          <w:rFonts w:ascii="Arial" w:hAnsi="Arial" w:cs="Arial"/>
          <w:sz w:val="24"/>
          <w:szCs w:val="24"/>
          <w:lang w:val="en-US"/>
        </w:rPr>
        <w:tab/>
      </w:r>
      <w:r w:rsidRPr="003F5539">
        <w:rPr>
          <w:rFonts w:ascii="Arial" w:hAnsi="Arial" w:cs="Arial"/>
          <w:sz w:val="24"/>
          <w:szCs w:val="24"/>
          <w:lang w:val="en-US"/>
        </w:rPr>
        <w:tab/>
      </w:r>
      <w:r w:rsidRPr="003F5539">
        <w:rPr>
          <w:rFonts w:ascii="Arial" w:hAnsi="Arial" w:cs="Arial"/>
          <w:sz w:val="24"/>
          <w:szCs w:val="24"/>
        </w:rPr>
        <w:t>−</w:t>
      </w:r>
      <w:r w:rsidRPr="003F5539">
        <w:rPr>
          <w:rFonts w:ascii="Arial" w:hAnsi="Arial" w:cs="Arial"/>
          <w:sz w:val="24"/>
          <w:szCs w:val="24"/>
          <w:lang w:val="en-US"/>
        </w:rPr>
        <w:tab/>
        <w:t>two prizes</w:t>
      </w:r>
      <w:r>
        <w:rPr>
          <w:rFonts w:ascii="Arial" w:hAnsi="Arial" w:cs="Arial"/>
          <w:sz w:val="24"/>
          <w:szCs w:val="24"/>
          <w:lang w:val="en-US"/>
        </w:rPr>
        <w:t>,</w:t>
      </w:r>
    </w:p>
    <w:p w14:paraId="5CBC3FB9" w14:textId="77777777" w:rsidR="00FF2641" w:rsidRPr="003F5539" w:rsidRDefault="00FF2641" w:rsidP="00FF2641">
      <w:pPr>
        <w:pStyle w:val="a7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3F5539">
        <w:rPr>
          <w:rFonts w:ascii="Arial" w:hAnsi="Arial" w:cs="Arial"/>
          <w:sz w:val="24"/>
          <w:szCs w:val="24"/>
          <w:lang w:val="en-US"/>
        </w:rPr>
        <w:t>for methodology, research and technology papers:</w:t>
      </w:r>
    </w:p>
    <w:p w14:paraId="3CE588C5" w14:textId="77777777" w:rsidR="00FF2641" w:rsidRPr="003F5539" w:rsidRDefault="00FF2641" w:rsidP="00FF264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3F5539">
        <w:rPr>
          <w:rFonts w:ascii="Arial" w:hAnsi="Arial" w:cs="Arial"/>
          <w:sz w:val="24"/>
          <w:szCs w:val="24"/>
          <w:lang w:val="en-US"/>
        </w:rPr>
        <w:tab/>
      </w:r>
      <w:r w:rsidRPr="003F5539">
        <w:rPr>
          <w:rFonts w:ascii="Arial" w:hAnsi="Arial" w:cs="Arial"/>
          <w:sz w:val="24"/>
          <w:szCs w:val="24"/>
          <w:lang w:val="en-US"/>
        </w:rPr>
        <w:tab/>
        <w:t>first prize</w:t>
      </w:r>
      <w:r w:rsidRPr="003F5539">
        <w:rPr>
          <w:rFonts w:ascii="Arial" w:hAnsi="Arial" w:cs="Arial"/>
          <w:sz w:val="24"/>
          <w:szCs w:val="24"/>
          <w:lang w:val="en-US"/>
        </w:rPr>
        <w:tab/>
      </w:r>
      <w:r w:rsidRPr="003F5539">
        <w:rPr>
          <w:rFonts w:ascii="Arial" w:hAnsi="Arial" w:cs="Arial"/>
          <w:sz w:val="24"/>
          <w:szCs w:val="24"/>
          <w:lang w:val="en-US"/>
        </w:rPr>
        <w:tab/>
        <w:t>−</w:t>
      </w:r>
      <w:r w:rsidRPr="003F5539">
        <w:rPr>
          <w:rFonts w:ascii="Arial" w:hAnsi="Arial" w:cs="Arial"/>
          <w:sz w:val="24"/>
          <w:szCs w:val="24"/>
          <w:lang w:val="en-US"/>
        </w:rPr>
        <w:tab/>
        <w:t>one prize</w:t>
      </w:r>
      <w:r>
        <w:rPr>
          <w:rFonts w:ascii="Arial" w:hAnsi="Arial" w:cs="Arial"/>
          <w:sz w:val="24"/>
          <w:szCs w:val="24"/>
          <w:lang w:val="en-US"/>
        </w:rPr>
        <w:t>,</w:t>
      </w:r>
    </w:p>
    <w:p w14:paraId="4CBCBFB0" w14:textId="77777777" w:rsidR="00FF2641" w:rsidRPr="003F5539" w:rsidRDefault="00FF2641" w:rsidP="00FF264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3F5539">
        <w:rPr>
          <w:rFonts w:ascii="Arial" w:hAnsi="Arial" w:cs="Arial"/>
          <w:sz w:val="24"/>
          <w:szCs w:val="24"/>
          <w:lang w:val="en-US"/>
        </w:rPr>
        <w:tab/>
      </w:r>
      <w:r w:rsidRPr="003F5539">
        <w:rPr>
          <w:rFonts w:ascii="Arial" w:hAnsi="Arial" w:cs="Arial"/>
          <w:sz w:val="24"/>
          <w:szCs w:val="24"/>
          <w:lang w:val="en-US"/>
        </w:rPr>
        <w:tab/>
        <w:t>second prize</w:t>
      </w:r>
      <w:r w:rsidRPr="003F5539">
        <w:rPr>
          <w:rFonts w:ascii="Arial" w:hAnsi="Arial" w:cs="Arial"/>
          <w:sz w:val="24"/>
          <w:szCs w:val="24"/>
          <w:lang w:val="en-US"/>
        </w:rPr>
        <w:tab/>
      </w:r>
      <w:r w:rsidRPr="003F5539">
        <w:rPr>
          <w:rFonts w:ascii="Arial" w:hAnsi="Arial" w:cs="Arial"/>
          <w:sz w:val="24"/>
          <w:szCs w:val="24"/>
          <w:lang w:val="en-US"/>
        </w:rPr>
        <w:tab/>
        <w:t>−</w:t>
      </w:r>
      <w:r w:rsidRPr="003F5539">
        <w:rPr>
          <w:rFonts w:ascii="Arial" w:hAnsi="Arial" w:cs="Arial"/>
          <w:sz w:val="24"/>
          <w:szCs w:val="24"/>
          <w:lang w:val="en-US"/>
        </w:rPr>
        <w:tab/>
        <w:t>two prizes</w:t>
      </w:r>
      <w:r>
        <w:rPr>
          <w:rFonts w:ascii="Arial" w:hAnsi="Arial" w:cs="Arial"/>
          <w:sz w:val="24"/>
          <w:szCs w:val="24"/>
          <w:lang w:val="en-US"/>
        </w:rPr>
        <w:t>,</w:t>
      </w:r>
    </w:p>
    <w:p w14:paraId="00129FC7" w14:textId="77777777" w:rsidR="00FF2641" w:rsidRPr="003F5539" w:rsidRDefault="00FF2641" w:rsidP="00FF2641">
      <w:pPr>
        <w:pStyle w:val="a7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3F5539">
        <w:rPr>
          <w:rFonts w:ascii="Arial" w:hAnsi="Arial" w:cs="Arial"/>
          <w:sz w:val="24"/>
          <w:szCs w:val="24"/>
          <w:lang w:val="en-US"/>
        </w:rPr>
        <w:t>for applied research and technology papers:</w:t>
      </w:r>
    </w:p>
    <w:p w14:paraId="65884ACA" w14:textId="77777777" w:rsidR="00FF2641" w:rsidRPr="003F5539" w:rsidRDefault="00FF2641" w:rsidP="00FF264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3F5539">
        <w:rPr>
          <w:rFonts w:ascii="Arial" w:hAnsi="Arial" w:cs="Arial"/>
          <w:sz w:val="24"/>
          <w:szCs w:val="24"/>
          <w:lang w:val="en-US"/>
        </w:rPr>
        <w:tab/>
      </w:r>
      <w:r w:rsidRPr="003F5539">
        <w:rPr>
          <w:rFonts w:ascii="Arial" w:hAnsi="Arial" w:cs="Arial"/>
          <w:sz w:val="24"/>
          <w:szCs w:val="24"/>
          <w:lang w:val="en-US"/>
        </w:rPr>
        <w:tab/>
        <w:t>first prize</w:t>
      </w:r>
      <w:r w:rsidRPr="003F5539">
        <w:rPr>
          <w:rFonts w:ascii="Arial" w:hAnsi="Arial" w:cs="Arial"/>
          <w:sz w:val="24"/>
          <w:szCs w:val="24"/>
          <w:lang w:val="en-US"/>
        </w:rPr>
        <w:tab/>
      </w:r>
      <w:r w:rsidRPr="003F5539">
        <w:rPr>
          <w:rFonts w:ascii="Arial" w:hAnsi="Arial" w:cs="Arial"/>
          <w:sz w:val="24"/>
          <w:szCs w:val="24"/>
          <w:lang w:val="en-US"/>
        </w:rPr>
        <w:tab/>
        <w:t>−</w:t>
      </w:r>
      <w:r w:rsidRPr="003F5539">
        <w:rPr>
          <w:rFonts w:ascii="Arial" w:hAnsi="Arial" w:cs="Arial"/>
          <w:sz w:val="24"/>
          <w:szCs w:val="24"/>
          <w:lang w:val="en-US"/>
        </w:rPr>
        <w:tab/>
        <w:t>one prize</w:t>
      </w:r>
      <w:r>
        <w:rPr>
          <w:rFonts w:ascii="Arial" w:hAnsi="Arial" w:cs="Arial"/>
          <w:sz w:val="24"/>
          <w:szCs w:val="24"/>
          <w:lang w:val="en-US"/>
        </w:rPr>
        <w:t>,</w:t>
      </w:r>
    </w:p>
    <w:p w14:paraId="38AA1BC0" w14:textId="77777777" w:rsidR="00FF2641" w:rsidRDefault="00FF2641" w:rsidP="00FF264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3F5539">
        <w:rPr>
          <w:rFonts w:ascii="Arial" w:hAnsi="Arial" w:cs="Arial"/>
          <w:sz w:val="24"/>
          <w:szCs w:val="24"/>
          <w:lang w:val="en-US"/>
        </w:rPr>
        <w:tab/>
      </w:r>
      <w:r w:rsidRPr="003F5539">
        <w:rPr>
          <w:rFonts w:ascii="Arial" w:hAnsi="Arial" w:cs="Arial"/>
          <w:sz w:val="24"/>
          <w:szCs w:val="24"/>
          <w:lang w:val="en-US"/>
        </w:rPr>
        <w:tab/>
        <w:t>second prize</w:t>
      </w:r>
      <w:r w:rsidRPr="003F5539">
        <w:rPr>
          <w:rFonts w:ascii="Arial" w:hAnsi="Arial" w:cs="Arial"/>
          <w:sz w:val="24"/>
          <w:szCs w:val="24"/>
          <w:lang w:val="en-US"/>
        </w:rPr>
        <w:tab/>
      </w:r>
      <w:r w:rsidRPr="003F5539">
        <w:rPr>
          <w:rFonts w:ascii="Arial" w:hAnsi="Arial" w:cs="Arial"/>
          <w:sz w:val="24"/>
          <w:szCs w:val="24"/>
          <w:lang w:val="en-US"/>
        </w:rPr>
        <w:tab/>
        <w:t>−</w:t>
      </w:r>
      <w:r w:rsidRPr="003F5539">
        <w:rPr>
          <w:rFonts w:ascii="Arial" w:hAnsi="Arial" w:cs="Arial"/>
          <w:sz w:val="24"/>
          <w:szCs w:val="24"/>
          <w:lang w:val="en-US"/>
        </w:rPr>
        <w:tab/>
        <w:t>two prizes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70F7593B" w14:textId="77777777" w:rsidR="00FF2641" w:rsidRPr="00B97C62" w:rsidRDefault="00FF2641" w:rsidP="00FF264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B97C62">
        <w:rPr>
          <w:rFonts w:ascii="Arial" w:hAnsi="Arial" w:cs="Arial"/>
          <w:sz w:val="24"/>
          <w:szCs w:val="24"/>
          <w:lang w:val="en-US"/>
        </w:rPr>
        <w:t xml:space="preserve">The Jury has the right to award third prizes in all sections (no more than </w:t>
      </w:r>
      <w:r>
        <w:rPr>
          <w:rFonts w:ascii="Arial" w:hAnsi="Arial" w:cs="Arial"/>
          <w:sz w:val="24"/>
          <w:szCs w:val="24"/>
          <w:lang w:val="en-US"/>
        </w:rPr>
        <w:br/>
      </w:r>
      <w:r w:rsidRPr="00B97C62">
        <w:rPr>
          <w:rFonts w:ascii="Arial" w:hAnsi="Arial" w:cs="Arial"/>
          <w:sz w:val="24"/>
          <w:szCs w:val="24"/>
          <w:lang w:val="en-US"/>
        </w:rPr>
        <w:t>three in total).</w:t>
      </w:r>
    </w:p>
    <w:p w14:paraId="071675ED" w14:textId="77777777" w:rsidR="00F10F30" w:rsidRDefault="00F10F30" w:rsidP="00F10F3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F10F30">
        <w:rPr>
          <w:rFonts w:ascii="Arial" w:hAnsi="Arial" w:cs="Arial"/>
          <w:sz w:val="24"/>
          <w:szCs w:val="24"/>
          <w:lang w:val="en-US"/>
        </w:rPr>
        <w:t>2. </w:t>
      </w:r>
      <w:r w:rsidR="00FF2641" w:rsidRPr="00F10F30">
        <w:rPr>
          <w:rFonts w:ascii="Arial" w:hAnsi="Arial" w:cs="Arial"/>
          <w:sz w:val="24"/>
          <w:szCs w:val="24"/>
          <w:lang w:val="en-US"/>
        </w:rPr>
        <w:t xml:space="preserve">Each author of the awarded paper is given a diploma, along with the diploma, </w:t>
      </w:r>
      <w:r>
        <w:rPr>
          <w:rFonts w:ascii="Arial" w:hAnsi="Arial" w:cs="Arial"/>
          <w:sz w:val="24"/>
          <w:szCs w:val="24"/>
          <w:lang w:val="en-US"/>
        </w:rPr>
        <w:br/>
      </w:r>
      <w:r w:rsidR="00FF2641" w:rsidRPr="00F10F30">
        <w:rPr>
          <w:rFonts w:ascii="Arial" w:hAnsi="Arial" w:cs="Arial"/>
          <w:sz w:val="24"/>
          <w:szCs w:val="24"/>
          <w:lang w:val="en-US"/>
        </w:rPr>
        <w:t xml:space="preserve">the author or the team of authors of the awarded paper is given a cash prize. The amount </w:t>
      </w:r>
      <w:r>
        <w:rPr>
          <w:rFonts w:ascii="Arial" w:hAnsi="Arial" w:cs="Arial"/>
          <w:sz w:val="24"/>
          <w:szCs w:val="24"/>
          <w:lang w:val="en-US"/>
        </w:rPr>
        <w:br/>
      </w:r>
      <w:r w:rsidR="00FF2641" w:rsidRPr="00F10F30">
        <w:rPr>
          <w:rFonts w:ascii="Arial" w:hAnsi="Arial" w:cs="Arial"/>
          <w:sz w:val="24"/>
          <w:szCs w:val="24"/>
          <w:lang w:val="en-US"/>
        </w:rPr>
        <w:t>of cash prizes is established by the JINR Director’s order.</w:t>
      </w:r>
    </w:p>
    <w:p w14:paraId="75EF1A23" w14:textId="77777777" w:rsidR="00F10F30" w:rsidRDefault="00F10F30" w:rsidP="00F10F3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F10F30">
        <w:rPr>
          <w:rFonts w:ascii="Arial" w:hAnsi="Arial" w:cs="Arial"/>
          <w:sz w:val="24"/>
          <w:szCs w:val="24"/>
          <w:lang w:val="en-US"/>
        </w:rPr>
        <w:t>3. </w:t>
      </w:r>
      <w:r w:rsidR="00FF2641" w:rsidRPr="00B97C62">
        <w:rPr>
          <w:rFonts w:ascii="Arial" w:hAnsi="Arial" w:cs="Arial"/>
          <w:sz w:val="24"/>
          <w:szCs w:val="24"/>
          <w:lang w:val="en-US"/>
        </w:rPr>
        <w:t>Submission of papers for JINR prizes is carried out by the Science and Technology Councils of JINR Laboratories.</w:t>
      </w:r>
    </w:p>
    <w:p w14:paraId="39791D30" w14:textId="77777777" w:rsidR="00F10F30" w:rsidRDefault="00F10F30" w:rsidP="00F10F3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F10F30">
        <w:rPr>
          <w:rFonts w:ascii="Arial" w:hAnsi="Arial" w:cs="Arial"/>
          <w:sz w:val="24"/>
          <w:szCs w:val="24"/>
          <w:lang w:val="en-US"/>
        </w:rPr>
        <w:t>4. </w:t>
      </w:r>
      <w:r w:rsidR="00FF2641" w:rsidRPr="00B97C62">
        <w:rPr>
          <w:rFonts w:ascii="Arial" w:hAnsi="Arial" w:cs="Arial"/>
          <w:sz w:val="24"/>
          <w:szCs w:val="24"/>
          <w:lang w:val="en-US"/>
        </w:rPr>
        <w:t xml:space="preserve">The paper is submitted in the form of one or a </w:t>
      </w:r>
      <w:bookmarkStart w:id="0" w:name="_Hlk144478643"/>
      <w:r w:rsidR="00FF2641" w:rsidRPr="00B97C62">
        <w:rPr>
          <w:rFonts w:ascii="Arial" w:hAnsi="Arial" w:cs="Arial"/>
          <w:sz w:val="24"/>
          <w:szCs w:val="24"/>
          <w:lang w:val="en-US"/>
        </w:rPr>
        <w:t xml:space="preserve">series of articles </w:t>
      </w:r>
      <w:bookmarkEnd w:id="0"/>
      <w:r w:rsidR="00FF2641" w:rsidRPr="00B97C62">
        <w:rPr>
          <w:rFonts w:ascii="Arial" w:hAnsi="Arial" w:cs="Arial"/>
          <w:sz w:val="24"/>
          <w:szCs w:val="24"/>
          <w:lang w:val="en-US"/>
        </w:rPr>
        <w:t xml:space="preserve">published or accepted for publication. In case of submission of several articles, they must be accompanied </w:t>
      </w:r>
      <w:r>
        <w:rPr>
          <w:rFonts w:ascii="Arial" w:hAnsi="Arial" w:cs="Arial"/>
          <w:sz w:val="24"/>
          <w:szCs w:val="24"/>
          <w:lang w:val="en-US"/>
        </w:rPr>
        <w:br/>
      </w:r>
      <w:r w:rsidR="00FF2641" w:rsidRPr="00B97C62">
        <w:rPr>
          <w:rFonts w:ascii="Arial" w:hAnsi="Arial" w:cs="Arial"/>
          <w:sz w:val="24"/>
          <w:szCs w:val="24"/>
          <w:lang w:val="en-US"/>
        </w:rPr>
        <w:t>by an abstract.</w:t>
      </w:r>
    </w:p>
    <w:p w14:paraId="3B6AFEB4" w14:textId="28D8B9DC" w:rsidR="00FF2641" w:rsidRPr="00B97C62" w:rsidRDefault="00F10F30" w:rsidP="00F10F30">
      <w:pPr>
        <w:spacing w:after="0" w:line="360" w:lineRule="auto"/>
        <w:ind w:firstLine="567"/>
        <w:jc w:val="both"/>
        <w:rPr>
          <w:rFonts w:ascii="Arial" w:eastAsia="Calibri" w:hAnsi="Arial" w:cs="Arial"/>
          <w:kern w:val="2"/>
          <w:sz w:val="24"/>
          <w:szCs w:val="24"/>
          <w:lang w:val="en-US" w:eastAsia="en-US"/>
        </w:rPr>
      </w:pPr>
      <w:r w:rsidRPr="00F10F30">
        <w:rPr>
          <w:rFonts w:ascii="Arial" w:hAnsi="Arial" w:cs="Arial"/>
          <w:sz w:val="24"/>
          <w:szCs w:val="24"/>
          <w:lang w:val="en-US"/>
        </w:rPr>
        <w:t>5. </w:t>
      </w:r>
      <w:r w:rsidR="00FF2641" w:rsidRPr="00B97C62">
        <w:rPr>
          <w:rFonts w:ascii="Arial" w:eastAsia="Calibri" w:hAnsi="Arial" w:cs="Arial"/>
          <w:kern w:val="2"/>
          <w:sz w:val="24"/>
          <w:szCs w:val="24"/>
          <w:lang w:val="en-US" w:eastAsia="en-US"/>
        </w:rPr>
        <w:t xml:space="preserve">Only papers performed by JINR staff members can be submitted for JINR prizes. The </w:t>
      </w:r>
      <w:r w:rsidR="00FF2641" w:rsidRPr="00B97C62">
        <w:rPr>
          <w:rFonts w:ascii="Arial" w:hAnsi="Arial" w:cs="Arial"/>
          <w:sz w:val="24"/>
          <w:szCs w:val="24"/>
          <w:lang w:val="en-US"/>
        </w:rPr>
        <w:t xml:space="preserve">Science and Technology </w:t>
      </w:r>
      <w:r w:rsidR="00FF2641" w:rsidRPr="00B97C62">
        <w:rPr>
          <w:rFonts w:ascii="Arial" w:eastAsia="Calibri" w:hAnsi="Arial" w:cs="Arial"/>
          <w:kern w:val="2"/>
          <w:sz w:val="24"/>
          <w:szCs w:val="24"/>
          <w:lang w:val="en-US" w:eastAsia="en-US"/>
        </w:rPr>
        <w:t xml:space="preserve">Councils of the Laboratories nominate by secret ballot only </w:t>
      </w:r>
      <w:r>
        <w:rPr>
          <w:rFonts w:ascii="Arial" w:eastAsia="Calibri" w:hAnsi="Arial" w:cs="Arial"/>
          <w:kern w:val="2"/>
          <w:sz w:val="24"/>
          <w:szCs w:val="24"/>
          <w:lang w:val="en-US" w:eastAsia="en-US"/>
        </w:rPr>
        <w:br/>
      </w:r>
      <w:r w:rsidR="00FF2641" w:rsidRPr="00B97C62">
        <w:rPr>
          <w:rFonts w:ascii="Arial" w:eastAsia="Calibri" w:hAnsi="Arial" w:cs="Arial"/>
          <w:kern w:val="2"/>
          <w:sz w:val="24"/>
          <w:szCs w:val="24"/>
          <w:lang w:val="en-US" w:eastAsia="en-US"/>
        </w:rPr>
        <w:t>the main authors of the papers who have made a decisive contribution. The team of authors should not exceed 10 persons.</w:t>
      </w:r>
    </w:p>
    <w:p w14:paraId="12BA0EAB" w14:textId="1D5EF5AE" w:rsidR="00FF2641" w:rsidRPr="00B97C62" w:rsidRDefault="00FF2641" w:rsidP="00FF2641">
      <w:pPr>
        <w:pStyle w:val="2"/>
        <w:spacing w:after="0" w:line="360" w:lineRule="auto"/>
        <w:ind w:firstLine="567"/>
        <w:jc w:val="both"/>
        <w:rPr>
          <w:rFonts w:ascii="Arial" w:eastAsia="Calibri" w:hAnsi="Arial" w:cs="Arial"/>
          <w:kern w:val="2"/>
          <w:sz w:val="24"/>
          <w:szCs w:val="24"/>
          <w:lang w:val="en-US" w:eastAsia="en-US"/>
        </w:rPr>
      </w:pPr>
      <w:r w:rsidRPr="00B97C62">
        <w:rPr>
          <w:rFonts w:ascii="Arial" w:eastAsia="Calibri" w:hAnsi="Arial" w:cs="Arial"/>
          <w:i/>
          <w:iCs/>
          <w:kern w:val="2"/>
          <w:sz w:val="24"/>
          <w:szCs w:val="24"/>
          <w:lang w:val="en-US" w:eastAsia="en-US"/>
        </w:rPr>
        <w:lastRenderedPageBreak/>
        <w:t>Note:</w:t>
      </w:r>
      <w:r w:rsidRPr="00B97C62">
        <w:rPr>
          <w:rFonts w:ascii="Arial" w:eastAsia="Calibri" w:hAnsi="Arial" w:cs="Arial"/>
          <w:kern w:val="2"/>
          <w:sz w:val="24"/>
          <w:szCs w:val="24"/>
          <w:lang w:val="en-US" w:eastAsia="en-US"/>
        </w:rPr>
        <w:t xml:space="preserve"> Papers performed with the participation of employees of other institutes can be submitted for JINR prizes. The Jury has the right to determine the degree of participation </w:t>
      </w:r>
      <w:r w:rsidR="00F10F30">
        <w:rPr>
          <w:rFonts w:ascii="Arial" w:eastAsia="Calibri" w:hAnsi="Arial" w:cs="Arial"/>
          <w:kern w:val="2"/>
          <w:sz w:val="24"/>
          <w:szCs w:val="24"/>
          <w:lang w:val="en-US" w:eastAsia="en-US"/>
        </w:rPr>
        <w:br/>
      </w:r>
      <w:r w:rsidRPr="00B97C62">
        <w:rPr>
          <w:rFonts w:ascii="Arial" w:eastAsia="Calibri" w:hAnsi="Arial" w:cs="Arial"/>
          <w:kern w:val="2"/>
          <w:sz w:val="24"/>
          <w:szCs w:val="24"/>
          <w:lang w:val="en-US" w:eastAsia="en-US"/>
        </w:rPr>
        <w:t>of JINR staff in these papers.</w:t>
      </w:r>
    </w:p>
    <w:p w14:paraId="06D17058" w14:textId="19739025" w:rsidR="00FF2641" w:rsidRPr="00B97C62" w:rsidRDefault="00F10F30" w:rsidP="00F10F3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F10F30">
        <w:rPr>
          <w:rFonts w:ascii="Arial" w:hAnsi="Arial" w:cs="Arial"/>
          <w:sz w:val="24"/>
          <w:szCs w:val="24"/>
          <w:lang w:val="en-US"/>
        </w:rPr>
        <w:t>6. </w:t>
      </w:r>
      <w:r w:rsidR="00FF2641" w:rsidRPr="00B97C62">
        <w:rPr>
          <w:rFonts w:ascii="Arial" w:hAnsi="Arial" w:cs="Arial"/>
          <w:sz w:val="24"/>
          <w:szCs w:val="24"/>
          <w:lang w:val="en-US"/>
        </w:rPr>
        <w:t>Materials submitted for JINR prizes include:</w:t>
      </w:r>
    </w:p>
    <w:p w14:paraId="2BCF989E" w14:textId="67776C58" w:rsidR="00FF2641" w:rsidRPr="00B97C62" w:rsidRDefault="00FF2641" w:rsidP="00FF264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B97C62">
        <w:rPr>
          <w:rFonts w:ascii="Arial" w:hAnsi="Arial" w:cs="Arial"/>
          <w:sz w:val="24"/>
          <w:szCs w:val="24"/>
          <w:lang w:val="en-US"/>
        </w:rPr>
        <w:t>a)</w:t>
      </w:r>
      <w:r w:rsidR="00F10F30" w:rsidRPr="00F10F30">
        <w:rPr>
          <w:rFonts w:ascii="Arial" w:hAnsi="Arial" w:cs="Arial"/>
          <w:sz w:val="24"/>
          <w:szCs w:val="24"/>
          <w:lang w:val="en-US"/>
        </w:rPr>
        <w:t> </w:t>
      </w:r>
      <w:r w:rsidRPr="00B97C62">
        <w:rPr>
          <w:rFonts w:ascii="Arial" w:hAnsi="Arial" w:cs="Arial"/>
          <w:sz w:val="24"/>
          <w:szCs w:val="24"/>
          <w:lang w:val="en-US"/>
        </w:rPr>
        <w:t>full texts of articles and abstract of the series of articles;</w:t>
      </w:r>
    </w:p>
    <w:p w14:paraId="561EA529" w14:textId="51847923" w:rsidR="00FF2641" w:rsidRPr="00B97C62" w:rsidRDefault="00FF2641" w:rsidP="00FF264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B97C62">
        <w:rPr>
          <w:rFonts w:ascii="Arial" w:hAnsi="Arial" w:cs="Arial"/>
          <w:sz w:val="24"/>
          <w:szCs w:val="24"/>
          <w:lang w:val="en-US"/>
        </w:rPr>
        <w:t>b)</w:t>
      </w:r>
      <w:r w:rsidR="00F10F30" w:rsidRPr="00F10F30">
        <w:rPr>
          <w:rFonts w:ascii="Arial" w:hAnsi="Arial" w:cs="Arial"/>
          <w:sz w:val="24"/>
          <w:szCs w:val="24"/>
          <w:lang w:val="en-US"/>
        </w:rPr>
        <w:t> </w:t>
      </w:r>
      <w:r w:rsidRPr="00B97C62">
        <w:rPr>
          <w:rFonts w:ascii="Arial" w:hAnsi="Arial" w:cs="Arial"/>
          <w:sz w:val="24"/>
          <w:szCs w:val="24"/>
          <w:lang w:val="en-US"/>
        </w:rPr>
        <w:t xml:space="preserve">decision of the </w:t>
      </w:r>
      <w:bookmarkStart w:id="1" w:name="_Hlk144482089"/>
      <w:r w:rsidRPr="00B97C62">
        <w:rPr>
          <w:rFonts w:ascii="Arial" w:hAnsi="Arial" w:cs="Arial"/>
          <w:sz w:val="24"/>
          <w:szCs w:val="24"/>
          <w:lang w:val="en-US"/>
        </w:rPr>
        <w:t xml:space="preserve">Science and Technology </w:t>
      </w:r>
      <w:bookmarkEnd w:id="1"/>
      <w:r w:rsidRPr="00B97C62">
        <w:rPr>
          <w:rFonts w:ascii="Arial" w:hAnsi="Arial" w:cs="Arial"/>
          <w:sz w:val="24"/>
          <w:szCs w:val="24"/>
          <w:lang w:val="en-US"/>
        </w:rPr>
        <w:t>Council of the Laboratory with a detailed justification for the submission and the composition of the team of authors.</w:t>
      </w:r>
    </w:p>
    <w:p w14:paraId="70B305D6" w14:textId="77777777" w:rsidR="00FF2641" w:rsidRPr="00B97C62" w:rsidRDefault="00FF2641" w:rsidP="00FF264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B97C62">
        <w:rPr>
          <w:rFonts w:ascii="Arial" w:hAnsi="Arial" w:cs="Arial"/>
          <w:sz w:val="24"/>
          <w:szCs w:val="24"/>
          <w:lang w:val="en-US"/>
        </w:rPr>
        <w:t xml:space="preserve">Documents for each paper separately are submitted electronically on the specialized website </w:t>
      </w:r>
      <w:r w:rsidRPr="00B97C62">
        <w:rPr>
          <w:rFonts w:ascii="Arial" w:hAnsi="Arial" w:cs="Arial"/>
          <w:b/>
          <w:bCs/>
          <w:sz w:val="24"/>
          <w:szCs w:val="24"/>
          <w:lang w:val="en-US"/>
        </w:rPr>
        <w:t>no later than 1 December of the current year</w:t>
      </w:r>
      <w:r w:rsidRPr="00B97C62">
        <w:rPr>
          <w:rFonts w:ascii="Arial" w:hAnsi="Arial" w:cs="Arial"/>
          <w:sz w:val="24"/>
          <w:szCs w:val="24"/>
          <w:lang w:val="en-US"/>
        </w:rPr>
        <w:t>.</w:t>
      </w:r>
    </w:p>
    <w:p w14:paraId="1EF3CAD2" w14:textId="1D215F81" w:rsidR="00FF2641" w:rsidRPr="00B97C62" w:rsidRDefault="00F10F30" w:rsidP="00F10F3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F10F30">
        <w:rPr>
          <w:rFonts w:ascii="Arial" w:hAnsi="Arial" w:cs="Arial"/>
          <w:sz w:val="24"/>
          <w:szCs w:val="24"/>
          <w:lang w:val="en-US"/>
        </w:rPr>
        <w:t>7. </w:t>
      </w:r>
      <w:r w:rsidR="00FF2641" w:rsidRPr="00B97C62">
        <w:rPr>
          <w:rFonts w:ascii="Arial" w:hAnsi="Arial" w:cs="Arial"/>
          <w:sz w:val="24"/>
          <w:szCs w:val="24"/>
          <w:lang w:val="en-US"/>
        </w:rPr>
        <w:t xml:space="preserve">Every year, for consideration of the submitted papers, the JINR Directorate forms and appoints a jury of 11 people, including the Secretary (without the right to vote). The Jury consists of representatives of the JINR Directorate and leading scientists. </w:t>
      </w:r>
      <w:r w:rsidR="00FF2641" w:rsidRPr="00B97C62">
        <w:rPr>
          <w:rFonts w:ascii="Arial" w:hAnsi="Arial" w:cs="Arial"/>
          <w:sz w:val="24"/>
          <w:szCs w:val="24"/>
          <w:lang w:val="en-US"/>
        </w:rPr>
        <w:br/>
        <w:t xml:space="preserve">The composition of the Jury, </w:t>
      </w:r>
      <w:r w:rsidR="00FF2641" w:rsidRPr="00B97C62">
        <w:rPr>
          <w:rFonts w:ascii="Arial" w:hAnsi="Arial" w:cs="Arial"/>
          <w:b/>
          <w:bCs/>
          <w:sz w:val="24"/>
          <w:szCs w:val="24"/>
          <w:lang w:val="en-US"/>
        </w:rPr>
        <w:t>no later than 5 December</w:t>
      </w:r>
      <w:r w:rsidR="00FF2641" w:rsidRPr="00B97C62">
        <w:rPr>
          <w:rFonts w:ascii="Arial" w:hAnsi="Arial" w:cs="Arial"/>
          <w:sz w:val="24"/>
          <w:szCs w:val="24"/>
          <w:lang w:val="en-US"/>
        </w:rPr>
        <w:t>, is approved by the JINR Director and published on the specialized website.</w:t>
      </w:r>
    </w:p>
    <w:p w14:paraId="09B8994F" w14:textId="77777777" w:rsidR="00FF2641" w:rsidRPr="00B97C62" w:rsidRDefault="00FF2641" w:rsidP="00FF264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B97C62">
        <w:rPr>
          <w:rFonts w:ascii="Arial" w:hAnsi="Arial" w:cs="Arial"/>
          <w:i/>
          <w:iCs/>
          <w:sz w:val="24"/>
          <w:szCs w:val="24"/>
          <w:lang w:val="en-US"/>
        </w:rPr>
        <w:t>Note:</w:t>
      </w:r>
      <w:r w:rsidRPr="00B97C62">
        <w:rPr>
          <w:rFonts w:ascii="Arial" w:hAnsi="Arial" w:cs="Arial"/>
          <w:sz w:val="24"/>
          <w:szCs w:val="24"/>
          <w:lang w:val="en-US"/>
        </w:rPr>
        <w:t xml:space="preserve"> Jury members cannot be authors of papers submitted for JINR prizes.</w:t>
      </w:r>
    </w:p>
    <w:p w14:paraId="09DE15F6" w14:textId="05CE6175" w:rsidR="00FF2641" w:rsidRPr="00B97C62" w:rsidRDefault="00F10F30" w:rsidP="00F10F3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F10F30">
        <w:rPr>
          <w:rFonts w:ascii="Arial" w:hAnsi="Arial" w:cs="Arial"/>
          <w:sz w:val="24"/>
          <w:szCs w:val="24"/>
          <w:lang w:val="en-US"/>
        </w:rPr>
        <w:t>8. </w:t>
      </w:r>
      <w:r w:rsidR="00FF2641" w:rsidRPr="00B97C62">
        <w:rPr>
          <w:rFonts w:ascii="Arial" w:hAnsi="Arial" w:cs="Arial"/>
          <w:sz w:val="24"/>
          <w:szCs w:val="24"/>
          <w:lang w:val="en-US"/>
        </w:rPr>
        <w:t xml:space="preserve">Distribution of papers to reviewers is carried out by the Secretary </w:t>
      </w:r>
      <w:r w:rsidR="00FF2641" w:rsidRPr="00B97C62">
        <w:rPr>
          <w:rFonts w:ascii="Arial" w:hAnsi="Arial" w:cs="Arial"/>
          <w:b/>
          <w:bCs/>
          <w:sz w:val="24"/>
          <w:szCs w:val="24"/>
          <w:lang w:val="en-US"/>
        </w:rPr>
        <w:t xml:space="preserve">no later than </w:t>
      </w:r>
      <w:r>
        <w:rPr>
          <w:rFonts w:ascii="Arial" w:hAnsi="Arial" w:cs="Arial"/>
          <w:b/>
          <w:bCs/>
          <w:sz w:val="24"/>
          <w:szCs w:val="24"/>
          <w:lang w:val="en-US"/>
        </w:rPr>
        <w:br/>
      </w:r>
      <w:r w:rsidR="00FF2641" w:rsidRPr="00B97C62">
        <w:rPr>
          <w:rFonts w:ascii="Arial" w:hAnsi="Arial" w:cs="Arial"/>
          <w:b/>
          <w:bCs/>
          <w:sz w:val="24"/>
          <w:szCs w:val="24"/>
          <w:lang w:val="en-US"/>
        </w:rPr>
        <w:t>15 December</w:t>
      </w:r>
      <w:r w:rsidR="00FF2641" w:rsidRPr="00B97C62">
        <w:rPr>
          <w:rFonts w:ascii="Arial" w:hAnsi="Arial" w:cs="Arial"/>
          <w:sz w:val="24"/>
          <w:szCs w:val="24"/>
          <w:lang w:val="en-US"/>
        </w:rPr>
        <w:t xml:space="preserve">, and the collection of reviews </w:t>
      </w:r>
      <w:r w:rsidR="00FF2641" w:rsidRPr="00B97C62">
        <w:rPr>
          <w:rFonts w:ascii="Arial" w:hAnsi="Arial" w:cs="Arial"/>
          <w:b/>
          <w:bCs/>
          <w:sz w:val="24"/>
          <w:szCs w:val="24"/>
          <w:lang w:val="en-US"/>
        </w:rPr>
        <w:t>no later than 25 January</w:t>
      </w:r>
      <w:r w:rsidR="00FF2641" w:rsidRPr="00B97C62"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br/>
      </w:r>
      <w:r w:rsidR="00FF2641" w:rsidRPr="00B97C62">
        <w:rPr>
          <w:rFonts w:ascii="Arial" w:hAnsi="Arial" w:cs="Arial"/>
          <w:sz w:val="24"/>
          <w:szCs w:val="24"/>
          <w:lang w:val="en-US"/>
        </w:rPr>
        <w:t xml:space="preserve">The recommendations on awarding JINR prizes are adopted at the Jury meeting by open or secret (by the Jury’s decision) voting </w:t>
      </w:r>
      <w:r w:rsidR="00FF2641" w:rsidRPr="00B97C62">
        <w:rPr>
          <w:rFonts w:ascii="Arial" w:hAnsi="Arial" w:cs="Arial"/>
          <w:b/>
          <w:bCs/>
          <w:sz w:val="24"/>
          <w:szCs w:val="24"/>
          <w:lang w:val="en-US"/>
        </w:rPr>
        <w:t>no later than 10 February</w:t>
      </w:r>
      <w:r w:rsidR="00FF2641" w:rsidRPr="00B97C62">
        <w:rPr>
          <w:rFonts w:ascii="Arial" w:hAnsi="Arial" w:cs="Arial"/>
          <w:sz w:val="24"/>
          <w:szCs w:val="24"/>
          <w:lang w:val="en-US"/>
        </w:rPr>
        <w:t xml:space="preserve">. The </w:t>
      </w:r>
      <w:bookmarkStart w:id="2" w:name="_Hlk144481096"/>
      <w:r w:rsidR="00FF2641" w:rsidRPr="00B97C62">
        <w:rPr>
          <w:rFonts w:ascii="Arial" w:hAnsi="Arial" w:cs="Arial"/>
          <w:sz w:val="24"/>
          <w:szCs w:val="24"/>
          <w:lang w:val="en-US"/>
        </w:rPr>
        <w:t>recommendations</w:t>
      </w:r>
      <w:bookmarkEnd w:id="2"/>
      <w:r w:rsidR="00FF2641" w:rsidRPr="00B97C62">
        <w:rPr>
          <w:rFonts w:ascii="Arial" w:hAnsi="Arial" w:cs="Arial"/>
          <w:sz w:val="24"/>
          <w:szCs w:val="24"/>
          <w:lang w:val="en-US"/>
        </w:rPr>
        <w:t xml:space="preserve"> are considered adopted if more than half of the Jury members agree with them.</w:t>
      </w:r>
    </w:p>
    <w:p w14:paraId="27FD42EE" w14:textId="3F96AFD6" w:rsidR="00FF2641" w:rsidRPr="00B97C62" w:rsidRDefault="00FF2641" w:rsidP="00FF264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B97C62">
        <w:rPr>
          <w:rFonts w:ascii="Arial" w:hAnsi="Arial" w:cs="Arial"/>
          <w:i/>
          <w:iCs/>
          <w:sz w:val="24"/>
          <w:szCs w:val="24"/>
          <w:lang w:val="en-US"/>
        </w:rPr>
        <w:t xml:space="preserve">Note: </w:t>
      </w:r>
      <w:r w:rsidRPr="00B97C62">
        <w:rPr>
          <w:rFonts w:ascii="Arial" w:hAnsi="Arial" w:cs="Arial"/>
          <w:sz w:val="24"/>
          <w:szCs w:val="24"/>
          <w:lang w:val="en-US"/>
        </w:rPr>
        <w:t>a)</w:t>
      </w:r>
      <w:r w:rsidR="00F10F30" w:rsidRPr="00F10F30">
        <w:rPr>
          <w:rFonts w:ascii="Arial" w:hAnsi="Arial" w:cs="Arial"/>
          <w:sz w:val="24"/>
          <w:szCs w:val="24"/>
          <w:lang w:val="en-US"/>
        </w:rPr>
        <w:t> </w:t>
      </w:r>
      <w:r w:rsidRPr="00B97C62">
        <w:rPr>
          <w:rFonts w:ascii="Arial" w:hAnsi="Arial" w:cs="Arial"/>
          <w:sz w:val="24"/>
          <w:szCs w:val="24"/>
          <w:lang w:val="en-US"/>
        </w:rPr>
        <w:t>it is not obligatory to award all prizes annually;</w:t>
      </w:r>
    </w:p>
    <w:p w14:paraId="39FD5FA8" w14:textId="62157498" w:rsidR="00FF2641" w:rsidRPr="00B97C62" w:rsidRDefault="00FF2641" w:rsidP="00FF2641">
      <w:pPr>
        <w:spacing w:after="0" w:line="360" w:lineRule="auto"/>
        <w:ind w:left="709" w:firstLine="425"/>
        <w:jc w:val="both"/>
        <w:rPr>
          <w:rFonts w:ascii="Arial" w:hAnsi="Arial" w:cs="Arial"/>
          <w:sz w:val="24"/>
          <w:szCs w:val="24"/>
          <w:lang w:val="en-US"/>
        </w:rPr>
      </w:pPr>
      <w:r w:rsidRPr="00B97C62">
        <w:rPr>
          <w:rFonts w:ascii="Arial" w:hAnsi="Arial" w:cs="Arial"/>
          <w:sz w:val="24"/>
          <w:szCs w:val="24"/>
          <w:lang w:val="en-US"/>
        </w:rPr>
        <w:t xml:space="preserve"> b)</w:t>
      </w:r>
      <w:r w:rsidR="00F10F30" w:rsidRPr="00F10F30">
        <w:rPr>
          <w:rFonts w:ascii="Arial" w:hAnsi="Arial" w:cs="Arial"/>
          <w:sz w:val="24"/>
          <w:szCs w:val="24"/>
          <w:lang w:val="en-US"/>
        </w:rPr>
        <w:t> </w:t>
      </w:r>
      <w:r w:rsidRPr="00B97C62">
        <w:rPr>
          <w:rFonts w:ascii="Arial" w:hAnsi="Arial" w:cs="Arial"/>
          <w:sz w:val="24"/>
          <w:szCs w:val="24"/>
          <w:lang w:val="en-US"/>
        </w:rPr>
        <w:t>one person cannot be awarded more than one prize annually.</w:t>
      </w:r>
    </w:p>
    <w:p w14:paraId="58D9A3F3" w14:textId="77777777" w:rsidR="00F10F30" w:rsidRDefault="00F10F30" w:rsidP="00F10F3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F10F30">
        <w:rPr>
          <w:rFonts w:ascii="Arial" w:hAnsi="Arial" w:cs="Arial"/>
          <w:sz w:val="24"/>
          <w:szCs w:val="24"/>
          <w:lang w:val="en-US"/>
        </w:rPr>
        <w:t>9. </w:t>
      </w:r>
      <w:r w:rsidR="00FF2641" w:rsidRPr="00B97C62">
        <w:rPr>
          <w:rFonts w:ascii="Arial" w:hAnsi="Arial" w:cs="Arial"/>
          <w:sz w:val="24"/>
          <w:szCs w:val="24"/>
          <w:lang w:val="en-US"/>
        </w:rPr>
        <w:t>The Jury’s recommendations on awarding the prizes come into force after their approval by the JINR Scientific Council at the winter session.</w:t>
      </w:r>
    </w:p>
    <w:p w14:paraId="026A5F24" w14:textId="77777777" w:rsidR="00F10F30" w:rsidRDefault="00F10F30" w:rsidP="00F10F3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F10F30">
        <w:rPr>
          <w:rFonts w:ascii="Arial" w:hAnsi="Arial" w:cs="Arial"/>
          <w:sz w:val="24"/>
          <w:szCs w:val="24"/>
          <w:lang w:val="en-US"/>
        </w:rPr>
        <w:t>10. </w:t>
      </w:r>
      <w:r w:rsidR="00FF2641" w:rsidRPr="00F7125A">
        <w:rPr>
          <w:rFonts w:ascii="Arial" w:hAnsi="Arial" w:cs="Arial"/>
          <w:sz w:val="24"/>
          <w:szCs w:val="24"/>
          <w:lang w:val="en-US"/>
        </w:rPr>
        <w:t>Submission of papers for JINR prizes does not exclude their submission for prizes established in the JINR Member States as well as for international prizes.</w:t>
      </w:r>
    </w:p>
    <w:p w14:paraId="5CC5B5F8" w14:textId="77777777" w:rsidR="00F10F30" w:rsidRDefault="00F10F30" w:rsidP="00F10F3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F10F30">
        <w:rPr>
          <w:rFonts w:ascii="Arial" w:hAnsi="Arial" w:cs="Arial"/>
          <w:sz w:val="24"/>
          <w:szCs w:val="24"/>
          <w:lang w:val="en-US"/>
        </w:rPr>
        <w:t>11. </w:t>
      </w:r>
      <w:r w:rsidR="00FF2641" w:rsidRPr="00F7125A">
        <w:rPr>
          <w:rFonts w:ascii="Arial" w:hAnsi="Arial" w:cs="Arial"/>
          <w:sz w:val="24"/>
          <w:szCs w:val="24"/>
          <w:lang w:val="en-US"/>
        </w:rPr>
        <w:t>The approved Jury’s recommendations on awarding the JINR prizes is published in the press and on the specialized website.</w:t>
      </w:r>
    </w:p>
    <w:p w14:paraId="2BF845EE" w14:textId="4E0F11F4" w:rsidR="000E4159" w:rsidRPr="008450D8" w:rsidRDefault="00F10F30" w:rsidP="00F10F3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F10F30">
        <w:rPr>
          <w:rFonts w:ascii="Arial" w:hAnsi="Arial" w:cs="Arial"/>
          <w:sz w:val="24"/>
          <w:szCs w:val="24"/>
          <w:lang w:val="en-US"/>
        </w:rPr>
        <w:t>12. </w:t>
      </w:r>
      <w:r w:rsidR="00FF2641" w:rsidRPr="00F7125A">
        <w:rPr>
          <w:rFonts w:ascii="Arial" w:hAnsi="Arial" w:cs="Arial"/>
          <w:sz w:val="24"/>
          <w:szCs w:val="24"/>
          <w:lang w:val="en-US"/>
        </w:rPr>
        <w:t xml:space="preserve">The team of authors within two weeks after the approval of the Jury’s recommendations by the Scientific Council may submit </w:t>
      </w:r>
      <w:r w:rsidR="00FF2641">
        <w:rPr>
          <w:rFonts w:ascii="Arial" w:hAnsi="Arial" w:cs="Arial"/>
          <w:sz w:val="24"/>
          <w:szCs w:val="24"/>
          <w:lang w:val="en-US"/>
        </w:rPr>
        <w:t xml:space="preserve">their </w:t>
      </w:r>
      <w:r w:rsidR="00FF2641" w:rsidRPr="00F7125A">
        <w:rPr>
          <w:rFonts w:ascii="Arial" w:hAnsi="Arial" w:cs="Arial"/>
          <w:sz w:val="24"/>
          <w:szCs w:val="24"/>
          <w:lang w:val="en-US"/>
        </w:rPr>
        <w:t xml:space="preserve">proposals to the JINR Accounts Department on the distribution of the prize remuneration among its members. In the absence of such a proposal, the distribution of the prize remuneration among the members of </w:t>
      </w:r>
      <w:r>
        <w:rPr>
          <w:rFonts w:ascii="Arial" w:hAnsi="Arial" w:cs="Arial"/>
          <w:sz w:val="24"/>
          <w:szCs w:val="24"/>
          <w:lang w:val="en-US"/>
        </w:rPr>
        <w:br/>
      </w:r>
      <w:r w:rsidR="00FF2641" w:rsidRPr="00F7125A">
        <w:rPr>
          <w:rFonts w:ascii="Arial" w:hAnsi="Arial" w:cs="Arial"/>
          <w:sz w:val="24"/>
          <w:szCs w:val="24"/>
          <w:lang w:val="en-US"/>
        </w:rPr>
        <w:t>the team of authors is deemed equal</w:t>
      </w:r>
      <w:r w:rsidR="008450D8" w:rsidRPr="00F7125A">
        <w:rPr>
          <w:rFonts w:ascii="Arial" w:hAnsi="Arial" w:cs="Arial"/>
          <w:sz w:val="24"/>
          <w:szCs w:val="24"/>
          <w:lang w:val="en-US"/>
        </w:rPr>
        <w:t>.</w:t>
      </w:r>
    </w:p>
    <w:sectPr w:rsidR="000E4159" w:rsidRPr="008450D8" w:rsidSect="00564D8E">
      <w:pgSz w:w="11906" w:h="16838"/>
      <w:pgMar w:top="1134" w:right="794" w:bottom="1134" w:left="1418" w:header="0" w:footer="709" w:gutter="0"/>
      <w:pgNumType w:start="1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0C00E" w14:textId="77777777" w:rsidR="00564D8E" w:rsidRDefault="00564D8E">
      <w:pPr>
        <w:spacing w:after="0" w:line="240" w:lineRule="auto"/>
      </w:pPr>
      <w:r>
        <w:separator/>
      </w:r>
    </w:p>
  </w:endnote>
  <w:endnote w:type="continuationSeparator" w:id="0">
    <w:p w14:paraId="05C8D223" w14:textId="77777777" w:rsidR="00564D8E" w:rsidRDefault="0056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644BD" w14:textId="77777777" w:rsidR="00564D8E" w:rsidRDefault="00564D8E">
      <w:pPr>
        <w:spacing w:after="0" w:line="240" w:lineRule="auto"/>
      </w:pPr>
      <w:r>
        <w:separator/>
      </w:r>
    </w:p>
  </w:footnote>
  <w:footnote w:type="continuationSeparator" w:id="0">
    <w:p w14:paraId="394CC7BF" w14:textId="77777777" w:rsidR="00564D8E" w:rsidRDefault="00564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054D4"/>
    <w:multiLevelType w:val="multilevel"/>
    <w:tmpl w:val="0E6ED4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5F67F4"/>
    <w:multiLevelType w:val="hybridMultilevel"/>
    <w:tmpl w:val="FEE2AC7E"/>
    <w:lvl w:ilvl="0" w:tplc="BB1217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80912676">
    <w:abstractNumId w:val="1"/>
  </w:num>
  <w:num w:numId="2" w16cid:durableId="2093961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0D8"/>
    <w:rsid w:val="00065375"/>
    <w:rsid w:val="000E4159"/>
    <w:rsid w:val="00296DB3"/>
    <w:rsid w:val="002A4D1C"/>
    <w:rsid w:val="00397970"/>
    <w:rsid w:val="0042419B"/>
    <w:rsid w:val="00462D0B"/>
    <w:rsid w:val="00564D8E"/>
    <w:rsid w:val="00602820"/>
    <w:rsid w:val="006839A6"/>
    <w:rsid w:val="006D2121"/>
    <w:rsid w:val="008450D8"/>
    <w:rsid w:val="0095437E"/>
    <w:rsid w:val="00A53748"/>
    <w:rsid w:val="00AD3B40"/>
    <w:rsid w:val="00DC6974"/>
    <w:rsid w:val="00DD18E6"/>
    <w:rsid w:val="00F10F30"/>
    <w:rsid w:val="00F75E2A"/>
    <w:rsid w:val="00FF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AB168"/>
  <w15:chartTrackingRefBased/>
  <w15:docId w15:val="{C0E36135-DB51-464A-B186-E7999AE5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0D8"/>
    <w:pPr>
      <w:suppressAutoHyphens/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50D8"/>
  </w:style>
  <w:style w:type="character" w:customStyle="1" w:styleId="a5">
    <w:name w:val="Нижний колонтитул Знак"/>
    <w:basedOn w:val="a0"/>
    <w:link w:val="a6"/>
    <w:uiPriority w:val="99"/>
    <w:qFormat/>
    <w:rsid w:val="008450D8"/>
  </w:style>
  <w:style w:type="paragraph" w:styleId="a4">
    <w:name w:val="header"/>
    <w:basedOn w:val="a"/>
    <w:link w:val="a3"/>
    <w:uiPriority w:val="99"/>
    <w:unhideWhenUsed/>
    <w:rsid w:val="008450D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1">
    <w:name w:val="Верхний колонтитул Знак1"/>
    <w:basedOn w:val="a0"/>
    <w:uiPriority w:val="99"/>
    <w:semiHidden/>
    <w:rsid w:val="008450D8"/>
    <w:rPr>
      <w:rFonts w:eastAsiaTheme="minorEastAsia"/>
      <w:kern w:val="0"/>
      <w:lang w:eastAsia="ru-RU"/>
      <w14:ligatures w14:val="none"/>
    </w:rPr>
  </w:style>
  <w:style w:type="paragraph" w:styleId="a6">
    <w:name w:val="footer"/>
    <w:basedOn w:val="a"/>
    <w:link w:val="a5"/>
    <w:uiPriority w:val="99"/>
    <w:unhideWhenUsed/>
    <w:rsid w:val="008450D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10">
    <w:name w:val="Нижний колонтитул Знак1"/>
    <w:basedOn w:val="a0"/>
    <w:uiPriority w:val="99"/>
    <w:semiHidden/>
    <w:rsid w:val="008450D8"/>
    <w:rPr>
      <w:rFonts w:eastAsiaTheme="minorEastAsia"/>
      <w:kern w:val="0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8450D8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8450D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450D8"/>
    <w:rPr>
      <w:rFonts w:eastAsiaTheme="minorEastAsia"/>
      <w:kern w:val="0"/>
      <w:lang w:eastAsia="ru-RU"/>
      <w14:ligatures w14:val="none"/>
    </w:rPr>
  </w:style>
  <w:style w:type="character" w:styleId="a8">
    <w:name w:val="Hyperlink"/>
    <w:uiPriority w:val="99"/>
    <w:unhideWhenUsed/>
    <w:rsid w:val="008450D8"/>
    <w:rPr>
      <w:color w:val="0000FF"/>
      <w:u w:val="single"/>
    </w:rPr>
  </w:style>
  <w:style w:type="character" w:styleId="a9">
    <w:name w:val="Emphasis"/>
    <w:basedOn w:val="a0"/>
    <w:uiPriority w:val="20"/>
    <w:qFormat/>
    <w:rsid w:val="00FF2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627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Gu</dc:creator>
  <cp:keywords/>
  <dc:description/>
  <cp:lastModifiedBy>Lee Gu</cp:lastModifiedBy>
  <cp:revision>6</cp:revision>
  <cp:lastPrinted>2023-10-19T06:43:00Z</cp:lastPrinted>
  <dcterms:created xsi:type="dcterms:W3CDTF">2023-11-03T06:47:00Z</dcterms:created>
  <dcterms:modified xsi:type="dcterms:W3CDTF">2024-05-07T09:23:00Z</dcterms:modified>
</cp:coreProperties>
</file>